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4C" w:rsidRDefault="003B0D4C" w:rsidP="00DE14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Mestské zastupiteľstvo v Turzovke v </w:t>
      </w:r>
      <w:r>
        <w:rPr>
          <w:rFonts w:ascii="Times New Roman" w:hAnsi="Times New Roman"/>
          <w:color w:val="000000"/>
          <w:sz w:val="24"/>
          <w:szCs w:val="24"/>
        </w:rPr>
        <w:t xml:space="preserve">súlade s §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Times New Roman" w:hAnsi="Times New Roman"/>
            <w:color w:val="000000"/>
            <w:sz w:val="24"/>
            <w:szCs w:val="24"/>
          </w:rPr>
          <w:t>6 a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11, ods. 4 písm. g) zákona č. 369/1990 Zb. o obecnom zriadení v znení neskorších predpisov, § 6 ods. 12 písm. d) zákona č. 596/2003 Z. z. o štátnej správe v školstve a školskej samospráve v znení neskorších predpisov, § 19 zákona č. 523/2004 Z. z. o rozpočtových pravidlách verejnej správy a o zmene a doplnení niektorých zákonov v znení neskorších predpisov a § 7 zákona č. 583/2004 Z. z. o</w:t>
      </w:r>
      <w:r>
        <w:rPr>
          <w:rFonts w:ascii="Times New Roman" w:hAnsi="Times New Roman"/>
          <w:sz w:val="24"/>
          <w:szCs w:val="24"/>
        </w:rPr>
        <w:t xml:space="preserve"> rozpočtových pravidlách územnej samosprávy v znení neskorších predpisov sa uznieslo na tejto novelizácii všeobecne záväzného nariadenia:</w:t>
      </w:r>
    </w:p>
    <w:p w:rsidR="003B0D4C" w:rsidRDefault="003B0D4C" w:rsidP="00DE149A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NÁVRH !!!</w:t>
      </w:r>
    </w:p>
    <w:p w:rsidR="003B0D4C" w:rsidRPr="000E5452" w:rsidRDefault="003B0D4C" w:rsidP="00DE149A">
      <w:pPr>
        <w:pStyle w:val="Zkladn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Cs w:val="24"/>
        </w:rPr>
      </w:pPr>
      <w:bookmarkStart w:id="0" w:name="_GoBack"/>
      <w:r w:rsidRPr="000E5452">
        <w:rPr>
          <w:b/>
          <w:szCs w:val="24"/>
        </w:rPr>
        <w:t>Novelizácia č.1/2013</w:t>
      </w:r>
    </w:p>
    <w:p w:rsidR="003B0D4C" w:rsidRDefault="003B0D4C" w:rsidP="00DE149A">
      <w:pPr>
        <w:pStyle w:val="Zkladn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Cs w:val="24"/>
        </w:rPr>
      </w:pPr>
      <w:r>
        <w:rPr>
          <w:b/>
          <w:szCs w:val="24"/>
        </w:rPr>
        <w:t xml:space="preserve">Všeobecne záväzného nariadenia Mesta Turzovka č. 1/2010  </w:t>
      </w:r>
    </w:p>
    <w:p w:rsidR="003B0D4C" w:rsidRDefault="003B0D4C" w:rsidP="00DE149A">
      <w:pPr>
        <w:pStyle w:val="Zkladn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Cs w:val="24"/>
        </w:rPr>
      </w:pPr>
      <w:r>
        <w:rPr>
          <w:b/>
          <w:szCs w:val="24"/>
        </w:rPr>
        <w:t xml:space="preserve">o určení výšky dotácie na prevádzku a mzdy </w:t>
      </w:r>
      <w:bookmarkEnd w:id="0"/>
      <w:r>
        <w:rPr>
          <w:b/>
          <w:szCs w:val="24"/>
        </w:rPr>
        <w:t>na žiaka základnej umeleckej školy,</w:t>
      </w:r>
    </w:p>
    <w:p w:rsidR="003B0D4C" w:rsidRDefault="003B0D4C" w:rsidP="00DE149A">
      <w:pPr>
        <w:pStyle w:val="Zkladntext"/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  <w:szCs w:val="24"/>
        </w:rPr>
      </w:pPr>
      <w:r>
        <w:rPr>
          <w:b/>
          <w:szCs w:val="24"/>
        </w:rPr>
        <w:t xml:space="preserve"> a dieťa materskej školy a školských zariadení so sídlom na území mesta Turzovka</w:t>
      </w:r>
    </w:p>
    <w:p w:rsidR="003B0D4C" w:rsidRDefault="003B0D4C" w:rsidP="00DE149A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</w:p>
    <w:p w:rsidR="003B0D4C" w:rsidRDefault="003B0D4C" w:rsidP="00DE14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3B0D4C" w:rsidRDefault="003B0D4C" w:rsidP="00DE14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Predmet úpravy</w:t>
      </w:r>
    </w:p>
    <w:p w:rsidR="003B0D4C" w:rsidRDefault="003B0D4C" w:rsidP="00DE149A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</w:p>
    <w:p w:rsidR="003B0D4C" w:rsidRDefault="003B0D4C" w:rsidP="00DE14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Všeobecne záväzné nariadenie mesta Turzovka č.1/2010 o určení výšky dotácie na prevádzku a mzdy na žiaka základnej umeleckej školy a dieťa materskej školy a školských zariadení so sídlom na území mesta Turzovka (ďalej len VZN), ktoré bolo schválené Mestským zastupiteľstvom v Turzovke  dňa 24.februára 2010 sa  touto novelizáciou </w:t>
      </w:r>
      <w:r w:rsidRPr="000E5452">
        <w:rPr>
          <w:rFonts w:ascii="Times New Roman" w:hAnsi="Times New Roman"/>
          <w:b/>
          <w:sz w:val="24"/>
          <w:szCs w:val="24"/>
        </w:rPr>
        <w:t>č.1/2013</w:t>
      </w:r>
      <w:r>
        <w:rPr>
          <w:rFonts w:ascii="Times New Roman" w:hAnsi="Times New Roman"/>
          <w:sz w:val="24"/>
          <w:szCs w:val="24"/>
        </w:rPr>
        <w:t xml:space="preserve">  upravuje nasledovne:</w:t>
      </w:r>
    </w:p>
    <w:p w:rsidR="003B0D4C" w:rsidRDefault="003B0D4C" w:rsidP="00DE14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 v doteraz platnom znení sa ruší a nahrádza Prílohou č.1 v nasledovnom znení:</w:t>
      </w:r>
    </w:p>
    <w:p w:rsidR="003B0D4C" w:rsidRDefault="003B0D4C" w:rsidP="00DE149A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  <w:r>
        <w:rPr>
          <w:b/>
          <w:szCs w:val="24"/>
        </w:rPr>
        <w:t xml:space="preserve">Príloha č.1 </w:t>
      </w:r>
    </w:p>
    <w:p w:rsidR="003B0D4C" w:rsidRDefault="003B0D4C" w:rsidP="00DE149A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  <w:r>
        <w:rPr>
          <w:b/>
          <w:szCs w:val="24"/>
        </w:rPr>
        <w:t xml:space="preserve">k  VZN č.1 / 2010  o určení výšky dotácie na prevádzku a mzdy </w:t>
      </w:r>
    </w:p>
    <w:p w:rsidR="003B0D4C" w:rsidRDefault="003B0D4C" w:rsidP="00DE149A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  <w:r>
        <w:rPr>
          <w:b/>
          <w:szCs w:val="24"/>
        </w:rPr>
        <w:t xml:space="preserve">na  žiaka základnej umeleckej školy a dieťa materskej školy </w:t>
      </w:r>
    </w:p>
    <w:p w:rsidR="003B0D4C" w:rsidRDefault="003B0D4C" w:rsidP="00DE149A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  <w:r>
        <w:rPr>
          <w:b/>
          <w:szCs w:val="24"/>
        </w:rPr>
        <w:t xml:space="preserve">a školských zariadení so sídlom na území mesta Turzovka . </w:t>
      </w:r>
    </w:p>
    <w:p w:rsidR="003B0D4C" w:rsidRDefault="003B0D4C" w:rsidP="00DE149A">
      <w:pPr>
        <w:pStyle w:val="Zkladntext"/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</w:p>
    <w:p w:rsidR="003B0D4C" w:rsidRDefault="003B0D4C" w:rsidP="00DE149A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Určenie dotácie na rok </w:t>
      </w:r>
      <w:r w:rsidRPr="00552132">
        <w:rPr>
          <w:rFonts w:ascii="Times New Roman" w:hAnsi="Times New Roman"/>
          <w:b/>
          <w:bCs/>
          <w:color w:val="FF0000"/>
          <w:sz w:val="24"/>
          <w:szCs w:val="24"/>
        </w:rPr>
        <w:t>201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4</w:t>
      </w:r>
      <w:r w:rsidRPr="00552132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na prevádzku a mzdy na žiaka </w:t>
      </w:r>
    </w:p>
    <w:p w:rsidR="003B0D4C" w:rsidRDefault="003B0D4C" w:rsidP="00DE149A">
      <w:pPr>
        <w:pBdr>
          <w:top w:val="single" w:sz="4" w:space="6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škôl a školských zariadení v zriaďovateľskej pôsobnosti Mesta Turzovka.</w:t>
      </w:r>
    </w:p>
    <w:p w:rsidR="003B0D4C" w:rsidRDefault="003B0D4C" w:rsidP="00DE149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"/>
        <w:gridCol w:w="2444"/>
        <w:gridCol w:w="4255"/>
      </w:tblGrid>
      <w:tr w:rsidR="003B0D4C" w:rsidRPr="001B01FF" w:rsidTr="001B01FF">
        <w:tc>
          <w:tcPr>
            <w:tcW w:w="2908" w:type="dxa"/>
            <w:gridSpan w:val="2"/>
            <w:shd w:val="clear" w:color="auto" w:fill="E6E6E6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Subjekt</w:t>
            </w:r>
          </w:p>
        </w:tc>
        <w:tc>
          <w:tcPr>
            <w:tcW w:w="4255" w:type="dxa"/>
            <w:shd w:val="clear" w:color="auto" w:fill="E6E6E6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Výška dotácie </w:t>
            </w:r>
          </w:p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na žiaka resp. dieťa na rok (v eurách) </w:t>
            </w:r>
          </w:p>
        </w:tc>
      </w:tr>
      <w:tr w:rsidR="003B0D4C" w:rsidRPr="001B01FF" w:rsidTr="001B01FF">
        <w:tc>
          <w:tcPr>
            <w:tcW w:w="464" w:type="dxa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44" w:type="dxa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MŠ </w:t>
            </w:r>
          </w:p>
        </w:tc>
        <w:tc>
          <w:tcPr>
            <w:tcW w:w="4255" w:type="dxa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>1 664,72</w:t>
            </w:r>
          </w:p>
        </w:tc>
      </w:tr>
      <w:tr w:rsidR="003B0D4C" w:rsidRPr="001B01FF" w:rsidTr="001B01FF">
        <w:tc>
          <w:tcPr>
            <w:tcW w:w="464" w:type="dxa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44" w:type="dxa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sz w:val="24"/>
                <w:szCs w:val="24"/>
                <w:lang w:eastAsia="en-US"/>
              </w:rPr>
              <w:t>CVČ</w:t>
            </w:r>
          </w:p>
        </w:tc>
        <w:tc>
          <w:tcPr>
            <w:tcW w:w="4255" w:type="dxa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 </w:t>
            </w:r>
            <w:r w:rsidRPr="001B01FF">
              <w:rPr>
                <w:rFonts w:ascii="Times New Roman" w:hAnsi="Times New Roman"/>
                <w:b/>
                <w:color w:val="FF0000"/>
                <w:sz w:val="24"/>
                <w:szCs w:val="24"/>
                <w:lang w:eastAsia="en-US"/>
              </w:rPr>
              <w:t xml:space="preserve">181,55 </w:t>
            </w:r>
          </w:p>
        </w:tc>
      </w:tr>
      <w:tr w:rsidR="003B0D4C" w:rsidRPr="001B01FF" w:rsidTr="001B01FF">
        <w:tc>
          <w:tcPr>
            <w:tcW w:w="464" w:type="dxa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44" w:type="dxa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sz w:val="24"/>
                <w:szCs w:val="24"/>
                <w:lang w:eastAsia="en-US"/>
              </w:rPr>
              <w:t>ŠKD</w:t>
            </w:r>
          </w:p>
        </w:tc>
        <w:tc>
          <w:tcPr>
            <w:tcW w:w="4255" w:type="dxa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  278,18</w:t>
            </w:r>
          </w:p>
        </w:tc>
      </w:tr>
      <w:tr w:rsidR="003B0D4C" w:rsidRPr="001B01FF" w:rsidTr="001B01FF">
        <w:tc>
          <w:tcPr>
            <w:tcW w:w="464" w:type="dxa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44" w:type="dxa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sz w:val="24"/>
                <w:szCs w:val="24"/>
                <w:lang w:eastAsia="en-US"/>
              </w:rPr>
              <w:t>ZUŠ</w:t>
            </w:r>
          </w:p>
        </w:tc>
        <w:tc>
          <w:tcPr>
            <w:tcW w:w="4255" w:type="dxa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  595,56</w:t>
            </w:r>
          </w:p>
        </w:tc>
      </w:tr>
      <w:tr w:rsidR="003B0D4C" w:rsidRPr="001B01FF" w:rsidTr="001B01FF">
        <w:tc>
          <w:tcPr>
            <w:tcW w:w="464" w:type="dxa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44" w:type="dxa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sz w:val="24"/>
                <w:szCs w:val="24"/>
                <w:lang w:eastAsia="en-US"/>
              </w:rPr>
              <w:t>ŠJ ZŠ*</w:t>
            </w:r>
          </w:p>
        </w:tc>
        <w:tc>
          <w:tcPr>
            <w:tcW w:w="4255" w:type="dxa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sz w:val="24"/>
                <w:szCs w:val="24"/>
                <w:lang w:eastAsia="en-US"/>
              </w:rPr>
              <w:t>0,76</w:t>
            </w:r>
          </w:p>
        </w:tc>
      </w:tr>
      <w:tr w:rsidR="003B0D4C" w:rsidRPr="001B01FF" w:rsidTr="001B01FF">
        <w:tc>
          <w:tcPr>
            <w:tcW w:w="464" w:type="dxa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44" w:type="dxa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sz w:val="24"/>
                <w:szCs w:val="24"/>
                <w:lang w:eastAsia="en-US"/>
              </w:rPr>
              <w:t>ŠJ MŠ*</w:t>
            </w:r>
          </w:p>
        </w:tc>
        <w:tc>
          <w:tcPr>
            <w:tcW w:w="4255" w:type="dxa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sz w:val="24"/>
                <w:szCs w:val="24"/>
                <w:lang w:eastAsia="en-US"/>
              </w:rPr>
              <w:t>0,73 hlavné jedlo</w:t>
            </w:r>
          </w:p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sz w:val="24"/>
                <w:szCs w:val="24"/>
                <w:lang w:eastAsia="en-US"/>
              </w:rPr>
              <w:t>0,16 doplnkové jedlo</w:t>
            </w:r>
          </w:p>
        </w:tc>
      </w:tr>
    </w:tbl>
    <w:p w:rsidR="003B0D4C" w:rsidRDefault="003B0D4C" w:rsidP="00DE14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*Fakturácia jedál sa bude uskutočňovať vždy podľa skutočného počtu vydaných hlavných a doplnkových jedál</w:t>
      </w:r>
    </w:p>
    <w:p w:rsidR="003B0D4C" w:rsidRDefault="003B0D4C" w:rsidP="00DE149A">
      <w:pPr>
        <w:pStyle w:val="Bezriadkovania"/>
        <w:jc w:val="center"/>
        <w:rPr>
          <w:b/>
        </w:rPr>
      </w:pPr>
    </w:p>
    <w:p w:rsidR="003B0D4C" w:rsidRPr="00552132" w:rsidRDefault="003B0D4C" w:rsidP="00DE149A">
      <w:pPr>
        <w:pStyle w:val="Bezriadkovania"/>
        <w:jc w:val="both"/>
        <w:rPr>
          <w:color w:val="000000"/>
        </w:rPr>
      </w:pPr>
    </w:p>
    <w:p w:rsidR="003B0D4C" w:rsidRDefault="003B0D4C" w:rsidP="00DE14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 v doteraz platnom znení sa ruší a nahrádza Prílohou č.2 v nasledovnom znení:</w:t>
      </w:r>
    </w:p>
    <w:p w:rsidR="003B0D4C" w:rsidRDefault="003B0D4C" w:rsidP="00DE149A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  <w:r>
        <w:rPr>
          <w:b/>
          <w:szCs w:val="24"/>
        </w:rPr>
        <w:t xml:space="preserve">Príloha č.2 </w:t>
      </w:r>
    </w:p>
    <w:p w:rsidR="003B0D4C" w:rsidRDefault="003B0D4C" w:rsidP="00DE149A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  <w:r>
        <w:rPr>
          <w:b/>
          <w:szCs w:val="24"/>
        </w:rPr>
        <w:t xml:space="preserve">K  VZN č. 1 / 2010  o určení výšky dotácie na prevádzku a mzdy </w:t>
      </w:r>
    </w:p>
    <w:p w:rsidR="003B0D4C" w:rsidRDefault="003B0D4C" w:rsidP="00DE149A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  <w:r>
        <w:rPr>
          <w:b/>
          <w:szCs w:val="24"/>
        </w:rPr>
        <w:t xml:space="preserve">na  žiaka základnej umeleckej školy a dieťa materskej školy </w:t>
      </w:r>
    </w:p>
    <w:p w:rsidR="003B0D4C" w:rsidRDefault="003B0D4C" w:rsidP="00DE149A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  <w:r>
        <w:rPr>
          <w:b/>
          <w:szCs w:val="24"/>
        </w:rPr>
        <w:t xml:space="preserve">a školských zariadení so sídlom na území mesta Turzovka . </w:t>
      </w:r>
    </w:p>
    <w:p w:rsidR="003B0D4C" w:rsidRDefault="003B0D4C" w:rsidP="00DE149A">
      <w:pPr>
        <w:pStyle w:val="Zkladn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jc w:val="center"/>
        <w:rPr>
          <w:b/>
          <w:szCs w:val="24"/>
        </w:rPr>
      </w:pPr>
    </w:p>
    <w:p w:rsidR="003B0D4C" w:rsidRDefault="003B0D4C" w:rsidP="00DE1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Určenie dotácie na rok </w:t>
      </w:r>
      <w:r w:rsidRPr="00814BC8">
        <w:rPr>
          <w:rFonts w:ascii="Times New Roman" w:hAnsi="Times New Roman"/>
          <w:b/>
          <w:bCs/>
          <w:color w:val="FF0000"/>
          <w:sz w:val="24"/>
          <w:szCs w:val="24"/>
        </w:rPr>
        <w:t xml:space="preserve">2014 </w:t>
      </w:r>
      <w:r>
        <w:rPr>
          <w:rFonts w:ascii="Times New Roman" w:hAnsi="Times New Roman"/>
          <w:b/>
          <w:bCs/>
          <w:sz w:val="24"/>
          <w:szCs w:val="24"/>
        </w:rPr>
        <w:t xml:space="preserve">na prevádzku a mzdy na žiaka školského zariadenia </w:t>
      </w:r>
    </w:p>
    <w:p w:rsidR="003B0D4C" w:rsidRDefault="003B0D4C" w:rsidP="00DE14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(školská jedáleň) Spojenej školy sv. Jozefa internátnej v Turzovke.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1"/>
        <w:gridCol w:w="4637"/>
      </w:tblGrid>
      <w:tr w:rsidR="003B0D4C" w:rsidRPr="001B01FF" w:rsidTr="001B01FF">
        <w:tc>
          <w:tcPr>
            <w:tcW w:w="4651" w:type="dxa"/>
            <w:shd w:val="clear" w:color="auto" w:fill="E6E6E6"/>
          </w:tcPr>
          <w:p w:rsidR="003B0D4C" w:rsidRPr="001B01FF" w:rsidRDefault="003B0D4C" w:rsidP="001B01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Subjekt</w:t>
            </w:r>
          </w:p>
        </w:tc>
        <w:tc>
          <w:tcPr>
            <w:tcW w:w="4637" w:type="dxa"/>
            <w:shd w:val="clear" w:color="auto" w:fill="E6E6E6"/>
          </w:tcPr>
          <w:p w:rsidR="003B0D4C" w:rsidRPr="001B01FF" w:rsidRDefault="003B0D4C" w:rsidP="001B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Výška dotácie </w:t>
            </w:r>
          </w:p>
          <w:p w:rsidR="003B0D4C" w:rsidRPr="001B01FF" w:rsidRDefault="003B0D4C" w:rsidP="001B01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 žiaka resp. dieťa na rok (v eurách)</w:t>
            </w:r>
          </w:p>
        </w:tc>
      </w:tr>
      <w:tr w:rsidR="003B0D4C" w:rsidRPr="001B01FF" w:rsidTr="001B01FF">
        <w:tc>
          <w:tcPr>
            <w:tcW w:w="4651" w:type="dxa"/>
          </w:tcPr>
          <w:p w:rsidR="003B0D4C" w:rsidRPr="001B01FF" w:rsidRDefault="003B0D4C" w:rsidP="001B0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sz w:val="24"/>
                <w:szCs w:val="24"/>
                <w:lang w:eastAsia="en-US"/>
              </w:rPr>
              <w:t>ŠJ Spojenej školy sv. Jozefa internátnej v Turzovke*</w:t>
            </w:r>
          </w:p>
        </w:tc>
        <w:tc>
          <w:tcPr>
            <w:tcW w:w="4637" w:type="dxa"/>
          </w:tcPr>
          <w:p w:rsidR="003B0D4C" w:rsidRPr="001B01FF" w:rsidRDefault="003B0D4C" w:rsidP="001B0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sz w:val="24"/>
                <w:szCs w:val="24"/>
                <w:lang w:eastAsia="en-US"/>
              </w:rPr>
              <w:t>0,76 €/ hlavné jedlo</w:t>
            </w:r>
          </w:p>
          <w:p w:rsidR="003B0D4C" w:rsidRPr="001B01FF" w:rsidRDefault="003B0D4C" w:rsidP="001B01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01FF">
              <w:rPr>
                <w:rFonts w:ascii="Times New Roman" w:hAnsi="Times New Roman"/>
                <w:sz w:val="24"/>
                <w:szCs w:val="24"/>
                <w:lang w:eastAsia="en-US"/>
              </w:rPr>
              <w:t>max. dotácia  4 500,- eur / rok</w:t>
            </w:r>
          </w:p>
        </w:tc>
      </w:tr>
    </w:tbl>
    <w:p w:rsidR="003B0D4C" w:rsidRDefault="003B0D4C" w:rsidP="00DE149A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b/>
          <w:bCs/>
          <w:sz w:val="24"/>
          <w:szCs w:val="24"/>
        </w:rPr>
        <w:t>*Fakturácia jedál sa bude uskutočňovať vždy podľa skutočného počtu vydaných hlavných a doplnkových jedál</w:t>
      </w:r>
    </w:p>
    <w:p w:rsidR="003B0D4C" w:rsidRDefault="003B0D4C" w:rsidP="00DE14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7  ods. 3 VZN č. 1/2010 ... sa  nahrádza  nasledovným znením</w:t>
      </w:r>
    </w:p>
    <w:p w:rsidR="003B0D4C" w:rsidRDefault="003B0D4C" w:rsidP="00DE149A">
      <w:pPr>
        <w:pStyle w:val="Zkladntex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Neoddeliteľnou súčasťou tohto VZN sú Príloha  č.1 - Určenie dotácie na mzdy a prevádzku na žiaka škôl a dieťa školských zariadení v zriaďovateľskej pôsobnosti mesta Turzovka, zaradených v sieti škôl a školských zariadení MŠ SR </w:t>
      </w:r>
      <w:r>
        <w:rPr>
          <w:b/>
          <w:szCs w:val="24"/>
        </w:rPr>
        <w:t xml:space="preserve">na príslušný kalendárny rok </w:t>
      </w:r>
      <w:r>
        <w:rPr>
          <w:szCs w:val="24"/>
        </w:rPr>
        <w:t>a Príloha č.2 - Určenie dotácie na mzdy a prevádzku na dieťa školského zriadenia (školská jedáleň) Spojenej školy sv. Jozefa internátnej v Turzovke v zriaďovateľskej pôsobnosti Kongregácie sestier sv. Cyrila a Metoda, zaradenú v sieti škôl a školských zariadení MŠ SR</w:t>
      </w:r>
      <w:r>
        <w:rPr>
          <w:b/>
          <w:szCs w:val="24"/>
        </w:rPr>
        <w:t xml:space="preserve"> na príslušný kalendárny rok</w:t>
      </w:r>
      <w:r>
        <w:rPr>
          <w:szCs w:val="24"/>
        </w:rPr>
        <w:t>.</w:t>
      </w:r>
    </w:p>
    <w:p w:rsidR="003B0D4C" w:rsidRDefault="003B0D4C" w:rsidP="00DE149A">
      <w:pPr>
        <w:pStyle w:val="Odsekzoznamu"/>
        <w:jc w:val="both"/>
      </w:pPr>
    </w:p>
    <w:p w:rsidR="003B0D4C" w:rsidRDefault="003B0D4C" w:rsidP="00DE14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3B0D4C" w:rsidRDefault="003B0D4C" w:rsidP="00DE14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Záverečné ustanovenia</w:t>
      </w:r>
    </w:p>
    <w:p w:rsidR="003B0D4C" w:rsidRDefault="003B0D4C" w:rsidP="00DE149A">
      <w:pPr>
        <w:spacing w:after="0"/>
        <w:jc w:val="center"/>
        <w:rPr>
          <w:rFonts w:ascii="Times New Roman" w:hAnsi="Times New Roman"/>
          <w:b/>
          <w:sz w:val="16"/>
          <w:szCs w:val="24"/>
        </w:rPr>
      </w:pPr>
    </w:p>
    <w:p w:rsidR="003B0D4C" w:rsidRPr="000E5452" w:rsidRDefault="003B0D4C" w:rsidP="00DE149A">
      <w:pPr>
        <w:pStyle w:val="Zkladntext"/>
        <w:numPr>
          <w:ilvl w:val="0"/>
          <w:numId w:val="3"/>
        </w:numPr>
        <w:tabs>
          <w:tab w:val="num" w:pos="180"/>
        </w:tabs>
        <w:ind w:left="180"/>
        <w:jc w:val="both"/>
        <w:rPr>
          <w:szCs w:val="24"/>
        </w:rPr>
      </w:pPr>
      <w:r>
        <w:rPr>
          <w:szCs w:val="24"/>
        </w:rPr>
        <w:t xml:space="preserve">Novelizácia </w:t>
      </w:r>
      <w:r w:rsidRPr="000E5452">
        <w:rPr>
          <w:szCs w:val="24"/>
        </w:rPr>
        <w:t>č.1/2013</w:t>
      </w:r>
      <w:r>
        <w:rPr>
          <w:szCs w:val="24"/>
        </w:rPr>
        <w:t xml:space="preserve">  VZN č.1/2010 o určení  výšky dotácie na prevádzku a mzdy na  žiaka základnej umeleckej školy a dieťa materskej školy a školských zariadení so sídlom na území mesta Turzovka bola schválená Mestským zastupiteľstvom v Turzovke dňa 6. </w:t>
      </w:r>
      <w:r w:rsidRPr="000E5452">
        <w:rPr>
          <w:szCs w:val="24"/>
        </w:rPr>
        <w:t>decembra 2013</w:t>
      </w:r>
    </w:p>
    <w:p w:rsidR="003B0D4C" w:rsidRDefault="003B0D4C" w:rsidP="00DE149A">
      <w:pPr>
        <w:pStyle w:val="Zkladntext"/>
        <w:numPr>
          <w:ilvl w:val="0"/>
          <w:numId w:val="3"/>
        </w:numPr>
        <w:tabs>
          <w:tab w:val="num" w:pos="180"/>
        </w:tabs>
        <w:ind w:left="180"/>
        <w:jc w:val="both"/>
        <w:rPr>
          <w:szCs w:val="24"/>
        </w:rPr>
      </w:pPr>
      <w:r>
        <w:rPr>
          <w:szCs w:val="24"/>
        </w:rPr>
        <w:t xml:space="preserve">Novelizácia </w:t>
      </w:r>
      <w:r w:rsidRPr="000E5452">
        <w:rPr>
          <w:szCs w:val="24"/>
        </w:rPr>
        <w:t>č.1/2013</w:t>
      </w:r>
      <w:r>
        <w:rPr>
          <w:szCs w:val="24"/>
        </w:rPr>
        <w:t xml:space="preserve">  nadobúda právoplatnosť pätnástym dňom od schválenia t.j.       ...................... 2013 a  účinnosť od 1.januára 2014.</w:t>
      </w:r>
    </w:p>
    <w:p w:rsidR="003B0D4C" w:rsidRDefault="003B0D4C" w:rsidP="00DE149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0D4C" w:rsidRDefault="003B0D4C" w:rsidP="00DE149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Miroslav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Rejda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v.r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B0D4C" w:rsidRDefault="003B0D4C" w:rsidP="00DE149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primátor mesta</w:t>
      </w:r>
    </w:p>
    <w:p w:rsidR="003B0D4C" w:rsidRDefault="003B0D4C" w:rsidP="00DE149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0D4C" w:rsidRDefault="003B0D4C" w:rsidP="00DE149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0D4C" w:rsidRDefault="003B0D4C" w:rsidP="00DE149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0D4C" w:rsidRDefault="003B0D4C" w:rsidP="00DE149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0D4C" w:rsidRDefault="003B0D4C" w:rsidP="00DE149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0D4C" w:rsidRDefault="003B0D4C" w:rsidP="00DE149A">
      <w:pPr>
        <w:pBdr>
          <w:top w:val="single" w:sz="4" w:space="1" w:color="auto"/>
        </w:pBd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Vyvesené na úradnej tabuli mesta dňa :  ...................   2013                     </w:t>
      </w:r>
    </w:p>
    <w:p w:rsidR="003B0D4C" w:rsidRDefault="003B0D4C" w:rsidP="00DE14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Zvesené z úradnej tabule mesta dňa :     ...................   2013                    </w:t>
      </w:r>
    </w:p>
    <w:p w:rsidR="003B0D4C" w:rsidRDefault="003B0D4C"/>
    <w:sectPr w:rsidR="003B0D4C" w:rsidSect="00B4012B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A06B8"/>
    <w:multiLevelType w:val="hybridMultilevel"/>
    <w:tmpl w:val="B63CB6AC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870124"/>
    <w:multiLevelType w:val="hybridMultilevel"/>
    <w:tmpl w:val="C7CEB7E2"/>
    <w:lvl w:ilvl="0" w:tplc="223E02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BB6E8E"/>
    <w:multiLevelType w:val="hybridMultilevel"/>
    <w:tmpl w:val="4948CB88"/>
    <w:lvl w:ilvl="0" w:tplc="BA4ED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49A"/>
    <w:rsid w:val="00070A4E"/>
    <w:rsid w:val="000E5452"/>
    <w:rsid w:val="001B01FF"/>
    <w:rsid w:val="003B0D4C"/>
    <w:rsid w:val="00552132"/>
    <w:rsid w:val="00601FBE"/>
    <w:rsid w:val="00664B49"/>
    <w:rsid w:val="00814BC8"/>
    <w:rsid w:val="008505BA"/>
    <w:rsid w:val="00911D65"/>
    <w:rsid w:val="00935B10"/>
    <w:rsid w:val="00A55C39"/>
    <w:rsid w:val="00B4012B"/>
    <w:rsid w:val="00DE149A"/>
    <w:rsid w:val="00E0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149A"/>
    <w:pPr>
      <w:spacing w:after="200" w:line="276" w:lineRule="auto"/>
    </w:pPr>
    <w:rPr>
      <w:rFonts w:eastAsia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DE149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Cs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DE149A"/>
    <w:rPr>
      <w:rFonts w:ascii="Times New Roman" w:hAnsi="Times New Roman" w:cs="Times New Roman"/>
      <w:bCs/>
      <w:sz w:val="20"/>
      <w:szCs w:val="20"/>
      <w:lang w:eastAsia="sk-SK"/>
    </w:rPr>
  </w:style>
  <w:style w:type="paragraph" w:styleId="Bezriadkovania">
    <w:name w:val="No Spacing"/>
    <w:uiPriority w:val="99"/>
    <w:qFormat/>
    <w:rsid w:val="00DE149A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99"/>
    <w:qFormat/>
    <w:rsid w:val="00DE149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Mriekatabuky">
    <w:name w:val="Table Grid"/>
    <w:basedOn w:val="Normlnatabuka"/>
    <w:uiPriority w:val="99"/>
    <w:rsid w:val="00DE149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3341</Characters>
  <Application>Microsoft Office Word</Application>
  <DocSecurity>0</DocSecurity>
  <Lines>27</Lines>
  <Paragraphs>7</Paragraphs>
  <ScaleCrop>false</ScaleCrop>
  <Company>Mesto Turzovka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Mestské zastupiteľstvo v Turzovke v súlade s § 6 a 11, ods</dc:title>
  <dc:creator>Martina Hrtúsová</dc:creator>
  <cp:lastModifiedBy>Juraj</cp:lastModifiedBy>
  <cp:revision>2</cp:revision>
  <dcterms:created xsi:type="dcterms:W3CDTF">2013-11-21T20:59:00Z</dcterms:created>
  <dcterms:modified xsi:type="dcterms:W3CDTF">2013-11-21T20:59:00Z</dcterms:modified>
</cp:coreProperties>
</file>